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3B04" w:rsidRPr="001A0E85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1A0E85">
        <w:rPr>
          <w:b/>
          <w:i/>
          <w:noProof/>
          <w:sz w:val="24"/>
          <w:lang w:eastAsia="sr-Latn-RS"/>
        </w:rPr>
        <w:drawing>
          <wp:anchor distT="0" distB="0" distL="114300" distR="114300" simplePos="0" relativeHeight="251659264" behindDoc="1" locked="0" layoutInCell="1" allowOverlap="1" wp14:anchorId="054F27F9" wp14:editId="48BD306E">
            <wp:simplePos x="0" y="0"/>
            <wp:positionH relativeFrom="column">
              <wp:posOffset>2324100</wp:posOffset>
            </wp:positionH>
            <wp:positionV relativeFrom="paragraph">
              <wp:posOffset>-104775</wp:posOffset>
            </wp:positionV>
            <wp:extent cx="1390650" cy="1327785"/>
            <wp:effectExtent l="0" t="0" r="0" b="5715"/>
            <wp:wrapNone/>
            <wp:docPr id="4" name="Picture 4" descr="C:\Users\Lenovo\AppData\Local\Microsoft\Windows\INetCache\Content.Word\srema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AppData\Local\Microsoft\Windows\INetCache\Content.Word\sremac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132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0E85">
        <w:rPr>
          <w:b/>
          <w:i/>
          <w:sz w:val="24"/>
          <w:lang w:val="sr-Cyrl-RS"/>
        </w:rPr>
        <w:t xml:space="preserve">ОСНОВНА ШКОЛА “СТЕВАН СРЕМАЦ” 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hu-HU"/>
        </w:rPr>
        <w:tab/>
        <w:t xml:space="preserve">           STEVAN SREMAC ÁLTALÁNOS ISKOLA</w:t>
      </w:r>
    </w:p>
    <w:p w:rsidR="00183B04" w:rsidRDefault="00183B04" w:rsidP="00183B04">
      <w:pPr>
        <w:spacing w:after="160" w:line="256" w:lineRule="auto"/>
      </w:pPr>
      <w:r w:rsidRPr="001A0E85">
        <w:rPr>
          <w:b/>
          <w:i/>
          <w:sz w:val="24"/>
          <w:lang w:val="hu-HU"/>
        </w:rPr>
        <w:t xml:space="preserve">24400 </w:t>
      </w:r>
      <w:r w:rsidRPr="001A0E85">
        <w:rPr>
          <w:b/>
          <w:i/>
          <w:sz w:val="24"/>
          <w:lang w:val="sr-Cyrl-RS"/>
        </w:rPr>
        <w:t xml:space="preserve">Сента, </w:t>
      </w:r>
      <w:r w:rsidRPr="001A0E85">
        <w:rPr>
          <w:b/>
          <w:i/>
          <w:sz w:val="24"/>
          <w:lang w:val="hu-HU"/>
        </w:rPr>
        <w:t xml:space="preserve">ул. </w:t>
      </w:r>
      <w:r>
        <w:rPr>
          <w:b/>
          <w:i/>
          <w:sz w:val="24"/>
          <w:lang w:val="sr-Cyrl-RS"/>
        </w:rPr>
        <w:t>Максима Горког 1</w:t>
      </w:r>
      <w:r w:rsidRPr="001A0E85">
        <w:rPr>
          <w:b/>
          <w:i/>
          <w:sz w:val="24"/>
          <w:lang w:val="sr-Cyrl-RS"/>
        </w:rPr>
        <w:tab/>
      </w:r>
      <w:r w:rsidRPr="001A0E85">
        <w:rPr>
          <w:b/>
          <w:i/>
          <w:sz w:val="24"/>
          <w:lang w:val="sr-Cyrl-RS"/>
        </w:rPr>
        <w:tab/>
      </w:r>
      <w:r>
        <w:rPr>
          <w:b/>
          <w:i/>
          <w:sz w:val="24"/>
        </w:rPr>
        <w:t xml:space="preserve">               </w:t>
      </w:r>
      <w:r w:rsidRPr="001A0E85">
        <w:rPr>
          <w:b/>
          <w:i/>
          <w:sz w:val="24"/>
          <w:lang w:val="hu-HU"/>
        </w:rPr>
        <w:t xml:space="preserve"> </w:t>
      </w:r>
      <w:r w:rsidRPr="001A0E85">
        <w:rPr>
          <w:b/>
          <w:i/>
          <w:sz w:val="24"/>
          <w:lang w:val="sr-Cyrl-RS"/>
        </w:rPr>
        <w:t xml:space="preserve">24400 </w:t>
      </w:r>
      <w:r w:rsidRPr="001A0E85">
        <w:rPr>
          <w:b/>
          <w:i/>
          <w:sz w:val="24"/>
          <w:lang w:val="hu-HU"/>
        </w:rPr>
        <w:t>Zenta</w:t>
      </w:r>
      <w:r>
        <w:rPr>
          <w:b/>
          <w:i/>
          <w:sz w:val="24"/>
          <w:lang w:val="hu-HU"/>
        </w:rPr>
        <w:t>, Maks</w:t>
      </w:r>
      <w:r w:rsidR="00DD24D4">
        <w:rPr>
          <w:b/>
          <w:i/>
          <w:sz w:val="24"/>
          <w:lang w:val="hu-HU"/>
        </w:rPr>
        <w:t>z</w:t>
      </w:r>
      <w:r>
        <w:rPr>
          <w:b/>
          <w:i/>
          <w:sz w:val="24"/>
          <w:lang w:val="hu-HU"/>
        </w:rPr>
        <w:t>im Gorkij utca 1</w:t>
      </w:r>
      <w:r w:rsidRPr="00D74186">
        <w:t xml:space="preserve"> </w:t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JБКЈС: 74288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 xml:space="preserve">                                            tel/fax: +318 24 812 165</w:t>
      </w:r>
      <w:r w:rsidRPr="00D74186">
        <w:rPr>
          <w:b/>
          <w:i/>
          <w:sz w:val="24"/>
          <w:lang w:val="hu-HU"/>
        </w:rPr>
        <w:tab/>
      </w:r>
    </w:p>
    <w:p w:rsidR="00183B04" w:rsidRPr="00D74186" w:rsidRDefault="00183B04" w:rsidP="00183B04">
      <w:pPr>
        <w:spacing w:after="160" w:line="256" w:lineRule="auto"/>
        <w:rPr>
          <w:b/>
          <w:i/>
          <w:sz w:val="24"/>
          <w:lang w:val="hu-HU"/>
        </w:rPr>
      </w:pPr>
      <w:r w:rsidRPr="00D74186">
        <w:rPr>
          <w:b/>
          <w:i/>
          <w:sz w:val="24"/>
          <w:lang w:val="hu-HU"/>
        </w:rPr>
        <w:t>Матични број: 08970416</w:t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</w:r>
      <w:r w:rsidRPr="00D74186">
        <w:rPr>
          <w:b/>
          <w:i/>
          <w:sz w:val="24"/>
          <w:lang w:val="hu-HU"/>
        </w:rPr>
        <w:tab/>
        <w:t>e-mail: osstevansremac@yahoo.com</w:t>
      </w:r>
    </w:p>
    <w:p w:rsidR="00183B04" w:rsidRDefault="00183B04" w:rsidP="00183B04">
      <w:pPr>
        <w:spacing w:after="0"/>
        <w:jc w:val="both"/>
        <w:rPr>
          <w:lang w:val="sr-Cyrl-RS"/>
        </w:rPr>
      </w:pPr>
      <w:r w:rsidRPr="00D74186">
        <w:rPr>
          <w:b/>
          <w:i/>
          <w:sz w:val="24"/>
          <w:lang w:val="hu-HU"/>
        </w:rPr>
        <w:t>ПИБ: 111651836</w:t>
      </w:r>
      <w:r w:rsidRPr="001A0E85">
        <w:rPr>
          <w:lang w:val="sr-Cyrl-RS"/>
        </w:rPr>
        <w:tab/>
      </w:r>
    </w:p>
    <w:p w:rsidR="00183B04" w:rsidRPr="004D27D3" w:rsidRDefault="004D27D3" w:rsidP="00183B04">
      <w:pPr>
        <w:spacing w:after="0"/>
        <w:jc w:val="both"/>
        <w:rPr>
          <w:lang w:val="sr-Cyrl-RS"/>
        </w:rPr>
      </w:pPr>
      <w:r>
        <w:rPr>
          <w:lang w:val="sr-Cyrl-RS"/>
        </w:rPr>
        <w:t>______________________________________________________________________________</w:t>
      </w:r>
    </w:p>
    <w:p w:rsidR="00D74186" w:rsidRDefault="00D74186" w:rsidP="00430A16">
      <w:pPr>
        <w:spacing w:after="0"/>
        <w:jc w:val="both"/>
        <w:rPr>
          <w:lang w:val="sr-Cyrl-RS"/>
        </w:rPr>
      </w:pPr>
    </w:p>
    <w:p w:rsidR="00E071EA" w:rsidRPr="00EB4289" w:rsidRDefault="00E071EA" w:rsidP="003F652F">
      <w:pPr>
        <w:spacing w:after="0"/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                                                                      </w:t>
      </w:r>
      <w:r w:rsidR="00EB4289">
        <w:rPr>
          <w:b/>
          <w:lang w:val="sr-Cyrl-RS"/>
        </w:rPr>
        <w:t xml:space="preserve">                             </w:t>
      </w:r>
    </w:p>
    <w:p w:rsidR="003F54DE" w:rsidRDefault="00DB3851" w:rsidP="003F652F">
      <w:pPr>
        <w:spacing w:after="0"/>
        <w:rPr>
          <w:lang w:val="sr-Cyrl-RS"/>
        </w:rPr>
      </w:pPr>
      <w:r>
        <w:rPr>
          <w:lang w:val="sr-Cyrl-RS"/>
        </w:rPr>
        <w:t>Дел. бр.</w:t>
      </w:r>
      <w:r w:rsidR="00500877">
        <w:rPr>
          <w:lang w:val="sr-Cyrl-RS"/>
        </w:rPr>
        <w:t xml:space="preserve"> 2/2023-8</w:t>
      </w:r>
      <w:bookmarkStart w:id="0" w:name="_GoBack"/>
      <w:bookmarkEnd w:id="0"/>
    </w:p>
    <w:p w:rsidR="00DB3851" w:rsidRDefault="00DB3851" w:rsidP="003F652F">
      <w:pPr>
        <w:spacing w:after="0"/>
        <w:rPr>
          <w:lang w:val="sr-Cyrl-RS"/>
        </w:rPr>
      </w:pPr>
      <w:r>
        <w:rPr>
          <w:lang w:val="sr-Cyrl-RS"/>
        </w:rPr>
        <w:t>Датум:</w:t>
      </w:r>
      <w:r w:rsidR="00EB4289">
        <w:rPr>
          <w:lang w:val="sr-Cyrl-RS"/>
        </w:rPr>
        <w:t xml:space="preserve"> 1.6.2023.</w:t>
      </w:r>
    </w:p>
    <w:p w:rsidR="00DB3851" w:rsidRDefault="00DB3851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jc w:val="both"/>
        <w:rPr>
          <w:lang w:val="sr-Cyrl-RS"/>
        </w:rPr>
      </w:pPr>
      <w:r w:rsidRPr="003F652F">
        <w:rPr>
          <w:lang w:val="sr-Cyrl-RS"/>
        </w:rPr>
        <w:t>На основу члана 119. став 1. тачка 1) Закона о основама система образовања и васпитања</w:t>
      </w:r>
    </w:p>
    <w:p w:rsidR="003F652F" w:rsidRPr="003F652F" w:rsidRDefault="003F652F" w:rsidP="003F652F">
      <w:pPr>
        <w:spacing w:after="0"/>
        <w:jc w:val="both"/>
        <w:rPr>
          <w:lang w:val="sr-Cyrl-RS"/>
        </w:rPr>
      </w:pPr>
      <w:r w:rsidRPr="003F652F">
        <w:rPr>
          <w:lang w:val="sr-Cyrl-RS"/>
        </w:rPr>
        <w:t xml:space="preserve">„“Сл. Гласник РС“, број 88/2017, 27/2018-др.закони, 10/2019,6/2020 и 129/2021) и члана </w:t>
      </w:r>
      <w:r w:rsidR="001A547B">
        <w:rPr>
          <w:lang w:val="sr-Cyrl-RS"/>
        </w:rPr>
        <w:t xml:space="preserve">55. </w:t>
      </w:r>
      <w:r w:rsidRPr="003F652F">
        <w:rPr>
          <w:lang w:val="sr-Cyrl-RS"/>
        </w:rPr>
        <w:t xml:space="preserve">Статута Основне школе “ </w:t>
      </w:r>
      <w:r w:rsidR="001A547B">
        <w:rPr>
          <w:lang w:val="sr-Cyrl-RS"/>
        </w:rPr>
        <w:t>Стеван Сремац“ у Сенти (д</w:t>
      </w:r>
      <w:r>
        <w:rPr>
          <w:lang w:val="sr-Cyrl-RS"/>
        </w:rPr>
        <w:t>ел.број</w:t>
      </w:r>
      <w:r w:rsidR="001A547B">
        <w:rPr>
          <w:lang w:val="sr-Cyrl-RS"/>
        </w:rPr>
        <w:t>: 2/2023-1од 31.1.2023. године</w:t>
      </w:r>
      <w:r w:rsidRPr="003F652F">
        <w:rPr>
          <w:lang w:val="sr-Cyrl-RS"/>
        </w:rPr>
        <w:t xml:space="preserve">), Школски одбор је на седници одржаној дана </w:t>
      </w:r>
      <w:r w:rsidR="00EB4289">
        <w:rPr>
          <w:lang w:val="sr-Cyrl-RS"/>
        </w:rPr>
        <w:t>1</w:t>
      </w:r>
      <w:r w:rsidRPr="003F652F">
        <w:rPr>
          <w:lang w:val="sr-Cyrl-RS"/>
        </w:rPr>
        <w:t>.</w:t>
      </w:r>
      <w:r w:rsidR="00EB4289">
        <w:rPr>
          <w:lang w:val="sr-Cyrl-RS"/>
        </w:rPr>
        <w:t>6.2023.</w:t>
      </w:r>
      <w:r w:rsidRPr="003F652F">
        <w:rPr>
          <w:lang w:val="sr-Cyrl-RS"/>
        </w:rPr>
        <w:t xml:space="preserve"> године, донео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E071EA" w:rsidRDefault="003F652F" w:rsidP="003F652F">
      <w:pPr>
        <w:spacing w:after="0"/>
        <w:jc w:val="center"/>
        <w:rPr>
          <w:b/>
          <w:lang w:val="sr-Cyrl-RS"/>
        </w:rPr>
      </w:pPr>
      <w:r w:rsidRPr="00E071EA">
        <w:rPr>
          <w:b/>
          <w:lang w:val="sr-Cyrl-RS"/>
        </w:rPr>
        <w:t>ПРАВИЛНИК</w:t>
      </w:r>
    </w:p>
    <w:p w:rsidR="003F652F" w:rsidRPr="00E071EA" w:rsidRDefault="003F652F" w:rsidP="003F652F">
      <w:pPr>
        <w:spacing w:after="0"/>
        <w:jc w:val="center"/>
        <w:rPr>
          <w:b/>
          <w:lang w:val="sr-Cyrl-RS"/>
        </w:rPr>
      </w:pPr>
      <w:r w:rsidRPr="00E071EA">
        <w:rPr>
          <w:b/>
          <w:lang w:val="sr-Cyrl-RS"/>
        </w:rPr>
        <w:t>О КОРИШЋЕЊУ СРЕДСТАВА ЗА РЕПРЕЗЕНТАЦИЈУ</w:t>
      </w:r>
    </w:p>
    <w:p w:rsidR="003F652F" w:rsidRPr="003F652F" w:rsidRDefault="003F652F" w:rsidP="003F652F">
      <w:pPr>
        <w:spacing w:after="0"/>
        <w:jc w:val="both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b/>
          <w:lang w:val="sr-Cyrl-RS"/>
        </w:rPr>
      </w:pPr>
      <w:r w:rsidRPr="003F652F">
        <w:rPr>
          <w:b/>
        </w:rPr>
        <w:t xml:space="preserve">I </w:t>
      </w:r>
      <w:r w:rsidRPr="003F652F">
        <w:rPr>
          <w:b/>
          <w:lang w:val="sr-Cyrl-RS"/>
        </w:rPr>
        <w:t>ОСНОВНЕ ОДРЕДБЕ</w:t>
      </w:r>
    </w:p>
    <w:p w:rsid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i/>
          <w:lang w:val="sr-Cyrl-RS"/>
        </w:rPr>
      </w:pPr>
      <w:r w:rsidRPr="003F652F">
        <w:rPr>
          <w:i/>
          <w:lang w:val="sr-Cyrl-RS"/>
        </w:rPr>
        <w:t>Примена Правилника</w:t>
      </w:r>
    </w:p>
    <w:p w:rsid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b/>
          <w:lang w:val="sr-Cyrl-RS"/>
        </w:rPr>
      </w:pPr>
      <w:r w:rsidRPr="003F652F">
        <w:rPr>
          <w:b/>
          <w:lang w:val="sr-Cyrl-RS"/>
        </w:rPr>
        <w:t>Члан 1.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Default="00E318AE" w:rsidP="003F652F">
      <w:pPr>
        <w:spacing w:after="0"/>
        <w:rPr>
          <w:lang w:val="sr-Cyrl-RS"/>
        </w:rPr>
      </w:pPr>
      <w:r>
        <w:rPr>
          <w:lang w:val="sr-Cyrl-RS"/>
        </w:rPr>
        <w:t xml:space="preserve">Овим </w:t>
      </w:r>
      <w:r w:rsidR="003F652F" w:rsidRPr="003F652F">
        <w:rPr>
          <w:lang w:val="sr-Cyrl-RS"/>
        </w:rPr>
        <w:t>Правилником уређују се услови и начин коришћења средстава за репрезентацију у Основној школи “</w:t>
      </w:r>
      <w:r w:rsidR="003F652F">
        <w:rPr>
          <w:lang w:val="sr-Cyrl-RS"/>
        </w:rPr>
        <w:t>Стеван Сремац</w:t>
      </w:r>
      <w:r w:rsidR="003F652F" w:rsidRPr="003F652F">
        <w:rPr>
          <w:lang w:val="sr-Cyrl-RS"/>
        </w:rPr>
        <w:t>“</w:t>
      </w:r>
      <w:r w:rsidR="003F652F">
        <w:rPr>
          <w:lang w:val="sr-Cyrl-RS"/>
        </w:rPr>
        <w:t xml:space="preserve"> у Сенти </w:t>
      </w:r>
      <w:r w:rsidR="003F652F" w:rsidRPr="003F652F">
        <w:rPr>
          <w:lang w:val="sr-Cyrl-RS"/>
        </w:rPr>
        <w:t xml:space="preserve"> (даље: </w:t>
      </w:r>
      <w:r w:rsidR="003F652F">
        <w:rPr>
          <w:lang w:val="sr-Cyrl-RS"/>
        </w:rPr>
        <w:t>Школа) а посебно:</w:t>
      </w:r>
    </w:p>
    <w:p w:rsidR="00E318AE" w:rsidRDefault="00E318AE" w:rsidP="003F652F">
      <w:pPr>
        <w:spacing w:after="0"/>
        <w:rPr>
          <w:lang w:val="sr-Cyrl-RS"/>
        </w:rPr>
      </w:pPr>
    </w:p>
    <w:p w:rsid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-</w:t>
      </w:r>
      <w:r>
        <w:rPr>
          <w:lang w:val="sr-Cyrl-RS"/>
        </w:rPr>
        <w:t xml:space="preserve"> шта се сматра трошковима репрезентације</w:t>
      </w:r>
    </w:p>
    <w:p w:rsidR="003F652F" w:rsidRDefault="003F652F" w:rsidP="003F652F">
      <w:pPr>
        <w:spacing w:after="0"/>
        <w:rPr>
          <w:lang w:val="sr-Cyrl-RS"/>
        </w:rPr>
      </w:pPr>
      <w:r>
        <w:rPr>
          <w:lang w:val="sr-Cyrl-RS"/>
        </w:rPr>
        <w:t>- употреба средстава репрезентације</w:t>
      </w:r>
    </w:p>
    <w:p w:rsidR="003F652F" w:rsidRDefault="003F652F" w:rsidP="003F652F">
      <w:pPr>
        <w:spacing w:after="0"/>
        <w:rPr>
          <w:lang w:val="sr-Cyrl-RS"/>
        </w:rPr>
      </w:pPr>
      <w:r>
        <w:rPr>
          <w:lang w:val="sr-Cyrl-RS"/>
        </w:rPr>
        <w:t xml:space="preserve">- овлашћена лица </w:t>
      </w:r>
      <w:r w:rsidR="00E318AE">
        <w:rPr>
          <w:lang w:val="sr-Cyrl-RS"/>
        </w:rPr>
        <w:t>у вези са употребом средстава репрезентације</w:t>
      </w:r>
    </w:p>
    <w:p w:rsidR="00E318AE" w:rsidRPr="003F652F" w:rsidRDefault="00E318AE" w:rsidP="003F652F">
      <w:pPr>
        <w:spacing w:after="0"/>
        <w:rPr>
          <w:lang w:val="sr-Cyrl-RS"/>
        </w:rPr>
      </w:pPr>
      <w:r>
        <w:rPr>
          <w:lang w:val="sr-Cyrl-RS"/>
        </w:rPr>
        <w:t>- утврђивање износа дозвољених средстава репрезентације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i/>
          <w:lang w:val="sr-Cyrl-RS"/>
        </w:rPr>
      </w:pPr>
      <w:r w:rsidRPr="003F652F">
        <w:rPr>
          <w:i/>
          <w:lang w:val="sr-Cyrl-RS"/>
        </w:rPr>
        <w:t>Планирање средстава за репрезентацију</w:t>
      </w:r>
    </w:p>
    <w:p w:rsidR="003F652F" w:rsidRPr="003F652F" w:rsidRDefault="003F652F" w:rsidP="003F652F">
      <w:pPr>
        <w:spacing w:after="0"/>
        <w:rPr>
          <w:i/>
          <w:lang w:val="sr-Cyrl-RS"/>
        </w:rPr>
      </w:pPr>
    </w:p>
    <w:p w:rsidR="003F652F" w:rsidRPr="003F652F" w:rsidRDefault="003F652F" w:rsidP="003F652F">
      <w:pPr>
        <w:spacing w:after="0"/>
        <w:rPr>
          <w:b/>
          <w:lang w:val="sr-Cyrl-RS"/>
        </w:rPr>
      </w:pPr>
      <w:r w:rsidRPr="003F652F">
        <w:rPr>
          <w:b/>
          <w:lang w:val="sr-Cyrl-RS"/>
        </w:rPr>
        <w:t>Члан 2.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Средства за репрезентацију планирају се годишње, буџетом и финансијским планом Установе.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b/>
          <w:lang w:val="sr-Cyrl-RS"/>
        </w:rPr>
      </w:pPr>
      <w:r w:rsidRPr="003F652F">
        <w:rPr>
          <w:b/>
          <w:lang w:val="sr-Cyrl-RS"/>
        </w:rPr>
        <w:t>Члан 3.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У оквиру укупног износа средстава, месечно се прате и планирају износи за репрезентацију у складу са овим Правилником, према утврђеним наменама коришћења средстава за репрезентацију.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lastRenderedPageBreak/>
        <w:t>Планирањем и праћењем трошкова репрезентације обезбеђује се рационално и домаћинско понашање у трошењу средстава за ове намене.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i/>
          <w:lang w:val="sr-Cyrl-RS"/>
        </w:rPr>
      </w:pPr>
      <w:r w:rsidRPr="003F652F">
        <w:rPr>
          <w:i/>
          <w:lang w:val="sr-Cyrl-RS"/>
        </w:rPr>
        <w:t>Контрола утрошка средстава за репрезентацију</w:t>
      </w:r>
    </w:p>
    <w:p w:rsid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b/>
          <w:lang w:val="sr-Cyrl-RS"/>
        </w:rPr>
      </w:pPr>
      <w:r w:rsidRPr="003F652F">
        <w:rPr>
          <w:b/>
          <w:lang w:val="sr-Cyrl-RS"/>
        </w:rPr>
        <w:t>Члан 4.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Контролу утрошка средстава за репрезентацију врши школски одбор Установе, приликом разматрања периодичних извештаја и годишњег финансијског извештаја о остваривању усвојеног финансијског плана Установе.</w:t>
      </w: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 xml:space="preserve"> </w:t>
      </w:r>
    </w:p>
    <w:p w:rsidR="003F652F" w:rsidRPr="003F652F" w:rsidRDefault="003F652F" w:rsidP="003F652F">
      <w:pPr>
        <w:spacing w:after="0"/>
        <w:rPr>
          <w:b/>
          <w:lang w:val="sr-Cyrl-RS"/>
        </w:rPr>
      </w:pPr>
      <w:r w:rsidRPr="003F652F">
        <w:rPr>
          <w:b/>
        </w:rPr>
        <w:t>II KO</w:t>
      </w:r>
      <w:r w:rsidRPr="003F652F">
        <w:rPr>
          <w:b/>
          <w:lang w:val="sr-Cyrl-RS"/>
        </w:rPr>
        <w:t xml:space="preserve">РИШЋЕЊЕ </w:t>
      </w:r>
      <w:r w:rsidR="00E071EA">
        <w:rPr>
          <w:b/>
          <w:lang w:val="sr-Cyrl-RS"/>
        </w:rPr>
        <w:t xml:space="preserve">И НАМЕНА </w:t>
      </w:r>
      <w:r w:rsidRPr="003F652F">
        <w:rPr>
          <w:b/>
          <w:lang w:val="sr-Cyrl-RS"/>
        </w:rPr>
        <w:t>СРЕДСТАВА ЗА РЕПРЕЗЕНТАЦИЈУ</w:t>
      </w:r>
    </w:p>
    <w:p w:rsid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i/>
          <w:lang w:val="sr-Cyrl-RS"/>
        </w:rPr>
      </w:pPr>
      <w:r w:rsidRPr="003F652F">
        <w:rPr>
          <w:i/>
          <w:lang w:val="sr-Cyrl-RS"/>
        </w:rPr>
        <w:t>Коришћење средстава у земљи и иностранству</w:t>
      </w:r>
    </w:p>
    <w:p w:rsid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b/>
          <w:lang w:val="sr-Cyrl-RS"/>
        </w:rPr>
      </w:pPr>
      <w:r w:rsidRPr="003F652F">
        <w:rPr>
          <w:b/>
          <w:lang w:val="sr-Cyrl-RS"/>
        </w:rPr>
        <w:t>Члан 5.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Средства за репрезентацију користе се, по правилу, за намене у земљи, а изузетно и у иностранству.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Средства за репрезентацију могу да се користе у иностранству под условима да је њих</w:t>
      </w:r>
      <w:r w:rsidR="00FC6CE3">
        <w:rPr>
          <w:lang w:val="sr-Cyrl-RS"/>
        </w:rPr>
        <w:t>ово коришћење одобрено решењем Ш</w:t>
      </w:r>
      <w:r w:rsidRPr="003F652F">
        <w:rPr>
          <w:lang w:val="sr-Cyrl-RS"/>
        </w:rPr>
        <w:t>колског одбора о одобравању службеног пута у иностранство.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i/>
          <w:lang w:val="sr-Cyrl-RS"/>
        </w:rPr>
      </w:pPr>
      <w:r w:rsidRPr="003F652F">
        <w:rPr>
          <w:i/>
          <w:lang w:val="sr-Cyrl-RS"/>
        </w:rPr>
        <w:t>Намена средстава за репрезентацију</w:t>
      </w:r>
    </w:p>
    <w:p w:rsid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b/>
          <w:lang w:val="sr-Cyrl-RS"/>
        </w:rPr>
      </w:pPr>
      <w:r w:rsidRPr="003F652F">
        <w:rPr>
          <w:b/>
          <w:lang w:val="sr-Cyrl-RS"/>
        </w:rPr>
        <w:t>Члан 6.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Средства за репрезентацију могу да се користе за следеће намене: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Default="00E318AE" w:rsidP="00E318AE">
      <w:pPr>
        <w:spacing w:after="0"/>
        <w:rPr>
          <w:lang w:val="sr-Cyrl-RS"/>
        </w:rPr>
      </w:pPr>
      <w:r w:rsidRPr="00E318AE">
        <w:rPr>
          <w:lang w:val="sr-Cyrl-RS"/>
        </w:rPr>
        <w:t>-</w:t>
      </w:r>
      <w:r>
        <w:rPr>
          <w:lang w:val="sr-Cyrl-RS"/>
        </w:rPr>
        <w:t xml:space="preserve"> за куповину кафе, чаја и осталих безалкохолних напитака који се конзумирају у току састанака који се организују у Школи</w:t>
      </w:r>
    </w:p>
    <w:p w:rsidR="00E318AE" w:rsidRDefault="00E318AE" w:rsidP="00E318AE">
      <w:pPr>
        <w:spacing w:after="0"/>
        <w:rPr>
          <w:lang w:val="sr-Cyrl-RS"/>
        </w:rPr>
      </w:pPr>
      <w:r>
        <w:rPr>
          <w:lang w:val="sr-Cyrl-RS"/>
        </w:rPr>
        <w:t xml:space="preserve">- за набавку пића </w:t>
      </w:r>
      <w:r w:rsidR="00390CC0">
        <w:rPr>
          <w:lang w:val="sr-Cyrl-RS"/>
        </w:rPr>
        <w:t xml:space="preserve">и кетеринга </w:t>
      </w:r>
      <w:r>
        <w:rPr>
          <w:lang w:val="sr-Cyrl-RS"/>
        </w:rPr>
        <w:t>приликом прославе дана Школе, Школске славе, Нове године и других свечаних прилика које обележава Школа</w:t>
      </w:r>
    </w:p>
    <w:p w:rsidR="00E318AE" w:rsidRPr="00E318AE" w:rsidRDefault="00E318AE" w:rsidP="00E318AE">
      <w:pPr>
        <w:spacing w:after="0"/>
        <w:rPr>
          <w:lang w:val="sr-Cyrl-RS"/>
        </w:rPr>
      </w:pPr>
      <w:r>
        <w:rPr>
          <w:lang w:val="sr-Cyrl-RS"/>
        </w:rPr>
        <w:t>- за набавку пића која се конзумирају на скуповима, семинарима или такмичењима која се одржавају у Школи и који су у непосредној вези са вршењем основне делатности Школе</w:t>
      </w:r>
    </w:p>
    <w:p w:rsidR="00E318AE" w:rsidRDefault="00E318AE" w:rsidP="003F652F">
      <w:pPr>
        <w:spacing w:after="0"/>
        <w:rPr>
          <w:lang w:val="sr-Cyrl-RS"/>
        </w:rPr>
      </w:pPr>
      <w:r>
        <w:rPr>
          <w:lang w:val="sr-Cyrl-RS"/>
        </w:rPr>
        <w:t xml:space="preserve">- </w:t>
      </w:r>
      <w:r w:rsidR="003F652F" w:rsidRPr="003F652F">
        <w:rPr>
          <w:lang w:val="sr-Cyrl-RS"/>
        </w:rPr>
        <w:t xml:space="preserve">набавку пригодних поклона за пензионерe </w:t>
      </w:r>
    </w:p>
    <w:p w:rsidR="003F652F" w:rsidRPr="00E318AE" w:rsidRDefault="00E318AE" w:rsidP="00E318AE">
      <w:pPr>
        <w:spacing w:after="0"/>
        <w:rPr>
          <w:lang w:val="sr-Cyrl-RS"/>
        </w:rPr>
      </w:pPr>
      <w:r w:rsidRPr="00E318AE">
        <w:rPr>
          <w:lang w:val="sr-Cyrl-RS"/>
        </w:rPr>
        <w:t>-</w:t>
      </w:r>
      <w:r>
        <w:rPr>
          <w:lang w:val="sr-Cyrl-RS"/>
        </w:rPr>
        <w:t xml:space="preserve"> набавку пригодних поклона најбољим ученицима</w:t>
      </w:r>
      <w:r w:rsidR="00390CC0">
        <w:rPr>
          <w:lang w:val="sr-Cyrl-RS"/>
        </w:rPr>
        <w:t xml:space="preserve"> Школе</w:t>
      </w:r>
    </w:p>
    <w:p w:rsidR="003F652F" w:rsidRDefault="00390CC0" w:rsidP="003F652F">
      <w:pPr>
        <w:spacing w:after="0"/>
        <w:rPr>
          <w:lang w:val="sr-Cyrl-RS"/>
        </w:rPr>
      </w:pPr>
      <w:r>
        <w:rPr>
          <w:lang w:val="sr-Cyrl-RS"/>
        </w:rPr>
        <w:t>- трошкови настали конзумирањем јела и пића у угоститељским објектима тј. пословни ручак или вечера</w:t>
      </w:r>
    </w:p>
    <w:p w:rsidR="00390CC0" w:rsidRDefault="00390CC0" w:rsidP="003F652F">
      <w:pPr>
        <w:spacing w:after="0"/>
        <w:rPr>
          <w:lang w:val="sr-Cyrl-RS"/>
        </w:rPr>
      </w:pPr>
      <w:r>
        <w:rPr>
          <w:lang w:val="sr-Cyrl-RS"/>
        </w:rPr>
        <w:t xml:space="preserve">- трошкови пића и кетеринга гостујућим предавачима и учесницима семинара и такмичења  који су позвани од стране Школе </w:t>
      </w:r>
    </w:p>
    <w:p w:rsidR="003F652F" w:rsidRDefault="00390CC0" w:rsidP="003F652F">
      <w:pPr>
        <w:spacing w:after="0"/>
        <w:rPr>
          <w:lang w:val="sr-Cyrl-RS"/>
        </w:rPr>
      </w:pPr>
      <w:r>
        <w:rPr>
          <w:lang w:val="sr-Cyrl-RS"/>
        </w:rPr>
        <w:t>- остале намене које се уобичајно сматрају трошковима репрезентације  (</w:t>
      </w:r>
      <w:r w:rsidRPr="00390CC0">
        <w:rPr>
          <w:lang w:val="sr-Cyrl-RS"/>
        </w:rPr>
        <w:t>израду позивница, честитки, промотивних и других сличних материјала</w:t>
      </w:r>
      <w:r>
        <w:rPr>
          <w:lang w:val="sr-Cyrl-RS"/>
        </w:rPr>
        <w:t>)</w:t>
      </w:r>
    </w:p>
    <w:p w:rsidR="00390CC0" w:rsidRPr="003F652F" w:rsidRDefault="00390CC0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Средства за репрезентацију користе се на начин и под условима утврђеним овим Правилником, у складу са актима, упутствима и процедурама којима се уређују питања рачуноводства, контроле и плаћања улазне документације буџетских корисника.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C82DA6" w:rsidRDefault="00C82DA6" w:rsidP="003F652F">
      <w:pPr>
        <w:spacing w:after="0"/>
        <w:rPr>
          <w:i/>
          <w:lang w:val="sr-Cyrl-RS"/>
        </w:rPr>
      </w:pPr>
    </w:p>
    <w:p w:rsidR="00C82DA6" w:rsidRDefault="00C82DA6" w:rsidP="003F652F">
      <w:pPr>
        <w:spacing w:after="0"/>
        <w:rPr>
          <w:i/>
          <w:lang w:val="sr-Cyrl-RS"/>
        </w:rPr>
      </w:pPr>
    </w:p>
    <w:p w:rsidR="00C82DA6" w:rsidRDefault="00C82DA6" w:rsidP="003F652F">
      <w:pPr>
        <w:spacing w:after="0"/>
        <w:rPr>
          <w:i/>
          <w:lang w:val="sr-Cyrl-RS"/>
        </w:rPr>
      </w:pPr>
    </w:p>
    <w:p w:rsidR="00C82DA6" w:rsidRDefault="00C82DA6" w:rsidP="003F652F">
      <w:pPr>
        <w:spacing w:after="0"/>
        <w:rPr>
          <w:i/>
          <w:lang w:val="sr-Cyrl-RS"/>
        </w:rPr>
      </w:pPr>
    </w:p>
    <w:p w:rsidR="00390CC0" w:rsidRPr="00390CC0" w:rsidRDefault="00390CC0" w:rsidP="003F652F">
      <w:pPr>
        <w:spacing w:after="0"/>
        <w:rPr>
          <w:i/>
          <w:lang w:val="sr-Cyrl-RS"/>
        </w:rPr>
      </w:pPr>
      <w:r w:rsidRPr="00390CC0">
        <w:rPr>
          <w:i/>
          <w:lang w:val="sr-Cyrl-RS"/>
        </w:rPr>
        <w:t>Корисници средстава репрезентације</w:t>
      </w:r>
    </w:p>
    <w:p w:rsidR="00390CC0" w:rsidRPr="00390CC0" w:rsidRDefault="00390CC0" w:rsidP="003F652F">
      <w:pPr>
        <w:spacing w:after="0"/>
        <w:rPr>
          <w:i/>
          <w:lang w:val="sr-Cyrl-RS"/>
        </w:rPr>
      </w:pPr>
    </w:p>
    <w:p w:rsidR="003F652F" w:rsidRPr="00390CC0" w:rsidRDefault="003F652F" w:rsidP="003F652F">
      <w:pPr>
        <w:spacing w:after="0"/>
        <w:rPr>
          <w:b/>
          <w:lang w:val="sr-Cyrl-RS"/>
        </w:rPr>
      </w:pPr>
      <w:r w:rsidRPr="00390CC0">
        <w:rPr>
          <w:b/>
          <w:lang w:val="sr-Cyrl-RS"/>
        </w:rPr>
        <w:t>Члан 7.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Право да користе средства р</w:t>
      </w:r>
      <w:r w:rsidR="00390CC0">
        <w:rPr>
          <w:lang w:val="sr-Cyrl-RS"/>
        </w:rPr>
        <w:t>епрезентације (у даљем тексту: К</w:t>
      </w:r>
      <w:r w:rsidRPr="003F652F">
        <w:rPr>
          <w:lang w:val="sr-Cyrl-RS"/>
        </w:rPr>
        <w:t>орисник репрезентације), имају: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90CC0" w:rsidRDefault="00390CC0" w:rsidP="00390CC0">
      <w:pPr>
        <w:spacing w:after="0"/>
        <w:rPr>
          <w:lang w:val="sr-Cyrl-RS"/>
        </w:rPr>
      </w:pPr>
      <w:r w:rsidRPr="00390CC0">
        <w:rPr>
          <w:lang w:val="sr-Cyrl-RS"/>
        </w:rPr>
        <w:t>1)</w:t>
      </w:r>
      <w:r>
        <w:rPr>
          <w:lang w:val="sr-Cyrl-RS"/>
        </w:rPr>
        <w:t xml:space="preserve"> </w:t>
      </w:r>
      <w:r w:rsidRPr="00390CC0">
        <w:rPr>
          <w:lang w:val="sr-Cyrl-RS"/>
        </w:rPr>
        <w:t xml:space="preserve">директор </w:t>
      </w:r>
      <w:r>
        <w:rPr>
          <w:lang w:val="sr-Cyrl-RS"/>
        </w:rPr>
        <w:t>Школе</w:t>
      </w:r>
    </w:p>
    <w:p w:rsidR="003F652F" w:rsidRDefault="00390CC0" w:rsidP="003F652F">
      <w:pPr>
        <w:spacing w:after="0"/>
        <w:rPr>
          <w:lang w:val="sr-Cyrl-RS"/>
        </w:rPr>
      </w:pPr>
      <w:r>
        <w:rPr>
          <w:lang w:val="sr-Cyrl-RS"/>
        </w:rPr>
        <w:t xml:space="preserve">2) </w:t>
      </w:r>
      <w:r w:rsidR="003F652F" w:rsidRPr="003F652F">
        <w:rPr>
          <w:lang w:val="sr-Cyrl-RS"/>
        </w:rPr>
        <w:t xml:space="preserve">друга лица која у писаној форми овласти директор </w:t>
      </w:r>
    </w:p>
    <w:p w:rsidR="00390CC0" w:rsidRPr="003F652F" w:rsidRDefault="00390CC0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Директор д</w:t>
      </w:r>
      <w:r w:rsidR="00977B37">
        <w:rPr>
          <w:lang w:val="sr-Cyrl-RS"/>
        </w:rPr>
        <w:t>оноси план репрезентације којим</w:t>
      </w:r>
      <w:r w:rsidRPr="003F652F">
        <w:rPr>
          <w:lang w:val="sr-Cyrl-RS"/>
        </w:rPr>
        <w:t xml:space="preserve"> ближе уређује износ репрезентације и динамику коришћења репрезентације у зависности од расположи</w:t>
      </w:r>
      <w:r w:rsidR="00390CC0">
        <w:rPr>
          <w:lang w:val="sr-Cyrl-RS"/>
        </w:rPr>
        <w:t xml:space="preserve">вих средстава у </w:t>
      </w:r>
      <w:r w:rsidRPr="003F652F">
        <w:rPr>
          <w:lang w:val="sr-Cyrl-RS"/>
        </w:rPr>
        <w:t>финансијском плану и остварења прихода.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Корисник репрезентације одговоран је за економично и целисходно трошење средстава репрезентације.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E071EA" w:rsidRDefault="003F652F" w:rsidP="003F652F">
      <w:pPr>
        <w:spacing w:after="0"/>
        <w:rPr>
          <w:b/>
          <w:lang w:val="sr-Cyrl-RS"/>
        </w:rPr>
      </w:pPr>
    </w:p>
    <w:p w:rsidR="00C82DA6" w:rsidRPr="00E071EA" w:rsidRDefault="00E071EA" w:rsidP="003F652F">
      <w:pPr>
        <w:spacing w:after="0"/>
        <w:rPr>
          <w:b/>
          <w:i/>
          <w:lang w:val="sr-Cyrl-RS"/>
        </w:rPr>
      </w:pPr>
      <w:r w:rsidRPr="00E071EA">
        <w:rPr>
          <w:b/>
        </w:rPr>
        <w:t xml:space="preserve">III </w:t>
      </w:r>
      <w:r w:rsidRPr="00E071EA">
        <w:rPr>
          <w:b/>
          <w:lang w:val="sr-Cyrl-RS"/>
        </w:rPr>
        <w:t>ОДОБРАВАЊЕ СРЕДСТАВА РЕПРЕЗЕНТАЦИЈЕ</w:t>
      </w:r>
    </w:p>
    <w:p w:rsidR="00C82DA6" w:rsidRDefault="00C82DA6" w:rsidP="003F652F">
      <w:pPr>
        <w:spacing w:after="0"/>
        <w:rPr>
          <w:lang w:val="sr-Cyrl-RS"/>
        </w:rPr>
      </w:pPr>
    </w:p>
    <w:p w:rsidR="003F652F" w:rsidRPr="00C82DA6" w:rsidRDefault="00C82DA6" w:rsidP="003F652F">
      <w:pPr>
        <w:spacing w:after="0"/>
        <w:rPr>
          <w:b/>
          <w:lang w:val="sr-Cyrl-RS"/>
        </w:rPr>
      </w:pPr>
      <w:r>
        <w:rPr>
          <w:b/>
          <w:lang w:val="sr-Cyrl-RS"/>
        </w:rPr>
        <w:t>Члан 8</w:t>
      </w:r>
      <w:r w:rsidR="003F652F" w:rsidRPr="00C82DA6">
        <w:rPr>
          <w:b/>
          <w:lang w:val="sr-Cyrl-RS"/>
        </w:rPr>
        <w:t>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Директор Установе овлашћен је да, у сваком конкретном случају, налаже и одобрава трошење средстава репрезентације у складу са овим Правилником.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Изузетно, у случају да корисник репрезентације прекорачи одобрени износ репрезентације, а директор накнадно писмено не одобри репрезентацију у пуном износу насталих трошкова, корисник репрезентације је дужан да надокнади разлику између остварених и одобрених износа трошкова репрезентације, најкасније приликом наредне исплате зараде, односно накнаде, после утврђивања обавезе.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 xml:space="preserve">Корисници репрезентације из члана 7. овог Правилника, могу у року од три дана </w:t>
      </w:r>
      <w:r w:rsidR="00C82DA6">
        <w:rPr>
          <w:lang w:val="sr-Cyrl-RS"/>
        </w:rPr>
        <w:t>по пријему извештаја из члана 9</w:t>
      </w:r>
      <w:r w:rsidRPr="003F652F">
        <w:rPr>
          <w:lang w:val="sr-Cyrl-RS"/>
        </w:rPr>
        <w:t xml:space="preserve">. став 3. овог Правилника, поднети захтев директору </w:t>
      </w:r>
      <w:r w:rsidR="00C82DA6">
        <w:rPr>
          <w:lang w:val="sr-Cyrl-RS"/>
        </w:rPr>
        <w:t>школе</w:t>
      </w:r>
      <w:r w:rsidRPr="003F652F">
        <w:rPr>
          <w:lang w:val="sr-Cyrl-RS"/>
        </w:rPr>
        <w:t xml:space="preserve"> за признавање трошкова који падају на њихов терет, са образложењем разлога прекорачења.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Одлука директора установе, по захтеву из став 3. овог члана је коначна.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C82DA6" w:rsidRPr="00E071EA" w:rsidRDefault="00E071EA" w:rsidP="003F652F">
      <w:pPr>
        <w:spacing w:after="0"/>
        <w:rPr>
          <w:b/>
          <w:lang w:val="sr-Cyrl-RS"/>
        </w:rPr>
      </w:pPr>
      <w:r w:rsidRPr="00E071EA">
        <w:rPr>
          <w:b/>
        </w:rPr>
        <w:t xml:space="preserve">III </w:t>
      </w:r>
      <w:r w:rsidRPr="00E071EA">
        <w:rPr>
          <w:b/>
          <w:lang w:val="sr-Cyrl-RS"/>
        </w:rPr>
        <w:t>ЕВИДЕНЦИЈА И ИЗВЕШТАВАЊЕ О УТРОШКУ СРЕДСТАВА РЕПРЕЗЕНТАЦИЈЕ</w:t>
      </w:r>
    </w:p>
    <w:p w:rsidR="00C82DA6" w:rsidRDefault="00C82DA6" w:rsidP="003F652F">
      <w:pPr>
        <w:spacing w:after="0"/>
        <w:rPr>
          <w:lang w:val="sr-Cyrl-RS"/>
        </w:rPr>
      </w:pPr>
    </w:p>
    <w:p w:rsidR="003F652F" w:rsidRPr="00C82DA6" w:rsidRDefault="00C82DA6" w:rsidP="003F652F">
      <w:pPr>
        <w:spacing w:after="0"/>
        <w:rPr>
          <w:b/>
          <w:lang w:val="sr-Cyrl-RS"/>
        </w:rPr>
      </w:pPr>
      <w:r w:rsidRPr="00C82DA6">
        <w:rPr>
          <w:b/>
          <w:lang w:val="sr-Cyrl-RS"/>
        </w:rPr>
        <w:t>Члан 9</w:t>
      </w:r>
      <w:r w:rsidR="003F652F" w:rsidRPr="00C82DA6">
        <w:rPr>
          <w:b/>
          <w:lang w:val="sr-Cyrl-RS"/>
        </w:rPr>
        <w:t>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>Рачуне који се односе на репрезентацију контролише корисник репрезентације и потврђује њихову тачност, а потом директор Установе исте оверава за плаћање.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t xml:space="preserve">Служба за финансије </w:t>
      </w:r>
      <w:r w:rsidR="00C82DA6">
        <w:rPr>
          <w:lang w:val="sr-Cyrl-RS"/>
        </w:rPr>
        <w:t xml:space="preserve">Школе – Шеф рачуноводства </w:t>
      </w:r>
      <w:r w:rsidRPr="003F652F">
        <w:rPr>
          <w:lang w:val="sr-Cyrl-RS"/>
        </w:rPr>
        <w:t xml:space="preserve"> води евиденцију искоришћених износа репрезентације на основу примљених докумената.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Pr="003F652F" w:rsidRDefault="003F652F" w:rsidP="003F652F">
      <w:pPr>
        <w:spacing w:after="0"/>
        <w:rPr>
          <w:lang w:val="sr-Cyrl-RS"/>
        </w:rPr>
      </w:pPr>
      <w:r w:rsidRPr="003F652F">
        <w:rPr>
          <w:lang w:val="sr-Cyrl-RS"/>
        </w:rPr>
        <w:lastRenderedPageBreak/>
        <w:t xml:space="preserve">На основу евиденције из става 1. и 2. овог члана, служба за финансије </w:t>
      </w:r>
      <w:r w:rsidR="00C82DA6">
        <w:rPr>
          <w:lang w:val="sr-Cyrl-RS"/>
        </w:rPr>
        <w:t>Школе</w:t>
      </w:r>
      <w:r w:rsidRPr="003F652F">
        <w:rPr>
          <w:lang w:val="sr-Cyrl-RS"/>
        </w:rPr>
        <w:t xml:space="preserve"> саставља извештај о трошковима репрезентације приликом израде годишњег финансијског извешта</w:t>
      </w:r>
      <w:r w:rsidR="00C82DA6">
        <w:rPr>
          <w:lang w:val="sr-Cyrl-RS"/>
        </w:rPr>
        <w:t>ја, у складу са одредбама овог П</w:t>
      </w:r>
      <w:r w:rsidRPr="003F652F">
        <w:rPr>
          <w:lang w:val="sr-Cyrl-RS"/>
        </w:rPr>
        <w:t>равилника и доставља га директору и школском одбору Установе.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C82DA6" w:rsidRDefault="00C82DA6" w:rsidP="003F652F">
      <w:pPr>
        <w:spacing w:after="0"/>
        <w:rPr>
          <w:lang w:val="sr-Cyrl-RS"/>
        </w:rPr>
      </w:pPr>
    </w:p>
    <w:p w:rsidR="00E071EA" w:rsidRPr="00E071EA" w:rsidRDefault="00E071EA" w:rsidP="003F652F">
      <w:pPr>
        <w:spacing w:after="0"/>
        <w:rPr>
          <w:b/>
          <w:lang w:val="sr-Cyrl-RS"/>
        </w:rPr>
      </w:pPr>
      <w:r w:rsidRPr="00E071EA">
        <w:rPr>
          <w:b/>
        </w:rPr>
        <w:t xml:space="preserve">III </w:t>
      </w:r>
      <w:r w:rsidRPr="00E071EA">
        <w:rPr>
          <w:b/>
          <w:lang w:val="sr-Cyrl-RS"/>
        </w:rPr>
        <w:t>ЗАВРШНЕ ОДРЕДБЕ</w:t>
      </w:r>
    </w:p>
    <w:p w:rsidR="00E071EA" w:rsidRDefault="00E071EA" w:rsidP="003F652F">
      <w:pPr>
        <w:spacing w:after="0"/>
        <w:rPr>
          <w:lang w:val="sr-Cyrl-RS"/>
        </w:rPr>
      </w:pPr>
    </w:p>
    <w:p w:rsidR="003F652F" w:rsidRPr="00E071EA" w:rsidRDefault="00E071EA" w:rsidP="003F652F">
      <w:pPr>
        <w:spacing w:after="0"/>
        <w:rPr>
          <w:b/>
          <w:lang w:val="sr-Cyrl-RS"/>
        </w:rPr>
      </w:pPr>
      <w:r w:rsidRPr="00E071EA">
        <w:rPr>
          <w:b/>
          <w:lang w:val="sr-Cyrl-RS"/>
        </w:rPr>
        <w:t>Члан 10</w:t>
      </w:r>
      <w:r w:rsidR="003F652F" w:rsidRPr="00E071EA">
        <w:rPr>
          <w:b/>
          <w:lang w:val="sr-Cyrl-RS"/>
        </w:rPr>
        <w:t>.</w:t>
      </w:r>
    </w:p>
    <w:p w:rsidR="003F652F" w:rsidRPr="003F652F" w:rsidRDefault="003F652F" w:rsidP="003F652F">
      <w:pPr>
        <w:spacing w:after="0"/>
        <w:rPr>
          <w:lang w:val="sr-Cyrl-RS"/>
        </w:rPr>
      </w:pPr>
    </w:p>
    <w:p w:rsidR="003F652F" w:rsidRDefault="003F652F" w:rsidP="003F652F">
      <w:pPr>
        <w:spacing w:after="0"/>
      </w:pPr>
      <w:r w:rsidRPr="003F652F">
        <w:rPr>
          <w:lang w:val="sr-Cyrl-RS"/>
        </w:rPr>
        <w:t>Овај Правилник ступа на снагу</w:t>
      </w:r>
      <w:r w:rsidR="00E071EA">
        <w:rPr>
          <w:lang w:val="sr-Cyrl-RS"/>
        </w:rPr>
        <w:t xml:space="preserve"> осмог дана од дана објављивања на огласној табли школе.</w:t>
      </w:r>
    </w:p>
    <w:p w:rsidR="00E071EA" w:rsidRDefault="00E071EA" w:rsidP="003F652F">
      <w:pPr>
        <w:spacing w:after="0"/>
      </w:pPr>
    </w:p>
    <w:p w:rsidR="00E071EA" w:rsidRDefault="00E071EA" w:rsidP="003F652F">
      <w:pPr>
        <w:spacing w:after="0"/>
      </w:pPr>
    </w:p>
    <w:p w:rsidR="00E071EA" w:rsidRDefault="00E071EA" w:rsidP="003F652F">
      <w:pPr>
        <w:spacing w:after="0"/>
      </w:pPr>
    </w:p>
    <w:p w:rsidR="00E071EA" w:rsidRDefault="00E071EA" w:rsidP="003F652F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</w:t>
      </w:r>
    </w:p>
    <w:p w:rsidR="00E071EA" w:rsidRDefault="00E071EA" w:rsidP="003F652F">
      <w:pPr>
        <w:spacing w:after="0"/>
        <w:rPr>
          <w:lang w:val="sr-Cyrl-RS"/>
        </w:rPr>
      </w:pPr>
    </w:p>
    <w:p w:rsidR="00E071EA" w:rsidRDefault="00E071EA" w:rsidP="003F652F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Председник Школског одбора</w:t>
      </w:r>
    </w:p>
    <w:p w:rsidR="00E071EA" w:rsidRDefault="00E071EA" w:rsidP="003F652F">
      <w:pPr>
        <w:spacing w:after="0"/>
        <w:rPr>
          <w:lang w:val="sr-Cyrl-RS"/>
        </w:rPr>
      </w:pPr>
    </w:p>
    <w:p w:rsidR="00E071EA" w:rsidRDefault="00E071EA" w:rsidP="003F652F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______________________ </w:t>
      </w:r>
    </w:p>
    <w:p w:rsidR="00E071EA" w:rsidRDefault="00E071EA" w:rsidP="003F652F">
      <w:pPr>
        <w:spacing w:after="0"/>
        <w:rPr>
          <w:lang w:val="sr-Cyrl-RS"/>
        </w:rPr>
      </w:pPr>
      <w:r>
        <w:rPr>
          <w:lang w:val="sr-Cyrl-RS"/>
        </w:rPr>
        <w:t xml:space="preserve">                                                                                                            ( Еуридике Латињак) </w:t>
      </w:r>
    </w:p>
    <w:p w:rsidR="00E071EA" w:rsidRDefault="00E071EA" w:rsidP="003F652F">
      <w:pPr>
        <w:spacing w:after="0"/>
        <w:rPr>
          <w:lang w:val="sr-Cyrl-RS"/>
        </w:rPr>
      </w:pPr>
    </w:p>
    <w:p w:rsidR="00E071EA" w:rsidRDefault="00E071EA" w:rsidP="003F652F">
      <w:pPr>
        <w:spacing w:after="0"/>
        <w:rPr>
          <w:lang w:val="sr-Cyrl-RS"/>
        </w:rPr>
      </w:pPr>
    </w:p>
    <w:p w:rsidR="00E071EA" w:rsidRDefault="00E071EA" w:rsidP="003F652F">
      <w:pPr>
        <w:spacing w:after="0"/>
        <w:rPr>
          <w:lang w:val="sr-Cyrl-RS"/>
        </w:rPr>
      </w:pPr>
    </w:p>
    <w:p w:rsidR="00E071EA" w:rsidRPr="00E071EA" w:rsidRDefault="00E071EA" w:rsidP="003F652F">
      <w:pPr>
        <w:spacing w:after="0"/>
        <w:rPr>
          <w:lang w:val="sr-Cyrl-RS"/>
        </w:rPr>
      </w:pPr>
      <w:r>
        <w:rPr>
          <w:lang w:val="sr-Cyrl-RS"/>
        </w:rPr>
        <w:t>Правилник је објављен на огласној</w:t>
      </w:r>
      <w:r w:rsidR="00DA1DBE">
        <w:rPr>
          <w:lang w:val="sr-Cyrl-RS"/>
        </w:rPr>
        <w:t xml:space="preserve"> табли школе дана 1.6.2023. </w:t>
      </w:r>
      <w:r>
        <w:rPr>
          <w:lang w:val="sr-Cyrl-RS"/>
        </w:rPr>
        <w:t>а на снагу ст</w:t>
      </w:r>
      <w:r w:rsidR="00DA1DBE">
        <w:rPr>
          <w:lang w:val="sr-Cyrl-RS"/>
        </w:rPr>
        <w:t>упио дана 9.6.2023. године што потврђ</w:t>
      </w:r>
      <w:r>
        <w:rPr>
          <w:lang w:val="sr-Cyrl-RS"/>
        </w:rPr>
        <w:t>ује секретар школе Сања Гајин___________.</w:t>
      </w:r>
    </w:p>
    <w:sectPr w:rsidR="00E071EA" w:rsidRPr="00E071EA" w:rsidSect="003F54DE">
      <w:pgSz w:w="11906" w:h="16838"/>
      <w:pgMar w:top="851" w:right="991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BD4" w:rsidRDefault="00790BD4" w:rsidP="00E914BD">
      <w:pPr>
        <w:spacing w:after="0" w:line="240" w:lineRule="auto"/>
      </w:pPr>
      <w:r>
        <w:separator/>
      </w:r>
    </w:p>
  </w:endnote>
  <w:endnote w:type="continuationSeparator" w:id="0">
    <w:p w:rsidR="00790BD4" w:rsidRDefault="00790BD4" w:rsidP="00E91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mo">
    <w:altName w:val="Times New Roman"/>
    <w:charset w:val="00"/>
    <w:family w:val="auto"/>
    <w:pitch w:val="default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BD4" w:rsidRDefault="00790BD4" w:rsidP="00E914BD">
      <w:pPr>
        <w:spacing w:after="0" w:line="240" w:lineRule="auto"/>
      </w:pPr>
      <w:r>
        <w:separator/>
      </w:r>
    </w:p>
  </w:footnote>
  <w:footnote w:type="continuationSeparator" w:id="0">
    <w:p w:rsidR="00790BD4" w:rsidRDefault="00790BD4" w:rsidP="00E914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228EC"/>
    <w:multiLevelType w:val="multilevel"/>
    <w:tmpl w:val="27B23982"/>
    <w:lvl w:ilvl="0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>
    <w:nsid w:val="0DA76986"/>
    <w:multiLevelType w:val="multilevel"/>
    <w:tmpl w:val="34AC2A2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>
    <w:nsid w:val="100675CE"/>
    <w:multiLevelType w:val="hybridMultilevel"/>
    <w:tmpl w:val="458A2FAC"/>
    <w:lvl w:ilvl="0" w:tplc="514422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C61306"/>
    <w:multiLevelType w:val="hybridMultilevel"/>
    <w:tmpl w:val="D88CFACC"/>
    <w:lvl w:ilvl="0" w:tplc="3BA0C4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875F8C"/>
    <w:multiLevelType w:val="hybridMultilevel"/>
    <w:tmpl w:val="2F6A64E0"/>
    <w:lvl w:ilvl="0" w:tplc="B5DAF27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D2E19CF"/>
    <w:multiLevelType w:val="hybridMultilevel"/>
    <w:tmpl w:val="99CA4E0A"/>
    <w:lvl w:ilvl="0" w:tplc="4BEC166C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47432C0"/>
    <w:multiLevelType w:val="multilevel"/>
    <w:tmpl w:val="375ADA1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7">
    <w:nsid w:val="258A59B4"/>
    <w:multiLevelType w:val="hybridMultilevel"/>
    <w:tmpl w:val="20C2343A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A330F1F"/>
    <w:multiLevelType w:val="multilevel"/>
    <w:tmpl w:val="84A65058"/>
    <w:lvl w:ilvl="0">
      <w:start w:val="1"/>
      <w:numFmt w:val="bullet"/>
      <w:lvlText w:val="➢"/>
      <w:lvlJc w:val="left"/>
      <w:pPr>
        <w:ind w:left="459" w:hanging="288"/>
      </w:pPr>
      <w:rPr>
        <w:rFonts w:ascii="Arimo" w:eastAsia="Arimo" w:hAnsi="Arimo" w:cs="Arimo"/>
        <w:color w:val="4471C4"/>
        <w:sz w:val="24"/>
        <w:szCs w:val="24"/>
      </w:rPr>
    </w:lvl>
    <w:lvl w:ilvl="1">
      <w:start w:val="2"/>
      <w:numFmt w:val="decimal"/>
      <w:lvlText w:val="%2)"/>
      <w:lvlJc w:val="left"/>
      <w:pPr>
        <w:ind w:left="462" w:hanging="263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938" w:hanging="360"/>
      </w:pPr>
      <w:rPr>
        <w:rFonts w:ascii="Times New Roman" w:eastAsia="Times New Roman" w:hAnsi="Times New Roman" w:cs="Times New Roman"/>
        <w:b/>
        <w:sz w:val="32"/>
        <w:szCs w:val="32"/>
      </w:rPr>
    </w:lvl>
    <w:lvl w:ilvl="3">
      <w:start w:val="1"/>
      <w:numFmt w:val="decimal"/>
      <w:lvlText w:val="%3.%4"/>
      <w:lvlJc w:val="left"/>
      <w:pPr>
        <w:ind w:left="1010" w:hanging="352"/>
      </w:pPr>
      <w:rPr>
        <w:rFonts w:ascii="Times New Roman" w:eastAsia="Times New Roman" w:hAnsi="Times New Roman" w:cs="Times New Roman"/>
        <w:b/>
        <w:sz w:val="28"/>
        <w:szCs w:val="28"/>
      </w:rPr>
    </w:lvl>
    <w:lvl w:ilvl="4">
      <w:start w:val="1"/>
      <w:numFmt w:val="decimal"/>
      <w:lvlText w:val="%3.%4.%5."/>
      <w:lvlJc w:val="left"/>
      <w:pPr>
        <w:ind w:left="1440" w:hanging="720"/>
      </w:pPr>
      <w:rPr>
        <w:rFonts w:ascii="Times New Roman" w:eastAsia="Times New Roman" w:hAnsi="Times New Roman" w:cs="Times New Roman"/>
        <w:b/>
        <w:sz w:val="24"/>
        <w:szCs w:val="24"/>
      </w:rPr>
    </w:lvl>
    <w:lvl w:ilvl="5">
      <w:start w:val="1"/>
      <w:numFmt w:val="bullet"/>
      <w:lvlText w:val="•"/>
      <w:lvlJc w:val="left"/>
      <w:pPr>
        <w:ind w:left="1400" w:hanging="720"/>
      </w:pPr>
    </w:lvl>
    <w:lvl w:ilvl="6">
      <w:start w:val="1"/>
      <w:numFmt w:val="bullet"/>
      <w:lvlText w:val="•"/>
      <w:lvlJc w:val="left"/>
      <w:pPr>
        <w:ind w:left="1440" w:hanging="720"/>
      </w:pPr>
    </w:lvl>
    <w:lvl w:ilvl="7">
      <w:start w:val="1"/>
      <w:numFmt w:val="bullet"/>
      <w:lvlText w:val="•"/>
      <w:lvlJc w:val="left"/>
      <w:pPr>
        <w:ind w:left="3436" w:hanging="720"/>
      </w:pPr>
    </w:lvl>
    <w:lvl w:ilvl="8">
      <w:start w:val="1"/>
      <w:numFmt w:val="bullet"/>
      <w:lvlText w:val="•"/>
      <w:lvlJc w:val="left"/>
      <w:pPr>
        <w:ind w:left="5433" w:hanging="720"/>
      </w:pPr>
    </w:lvl>
  </w:abstractNum>
  <w:abstractNum w:abstractNumId="9">
    <w:nsid w:val="2BC26374"/>
    <w:multiLevelType w:val="hybridMultilevel"/>
    <w:tmpl w:val="B1B8951A"/>
    <w:lvl w:ilvl="0" w:tplc="C38A0B5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D2C36B1"/>
    <w:multiLevelType w:val="multilevel"/>
    <w:tmpl w:val="BAF25032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D75211C"/>
    <w:multiLevelType w:val="hybridMultilevel"/>
    <w:tmpl w:val="91841AFC"/>
    <w:lvl w:ilvl="0" w:tplc="0D7495D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45D06BD"/>
    <w:multiLevelType w:val="multilevel"/>
    <w:tmpl w:val="5E9AD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080" w:hanging="72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440" w:hanging="1080"/>
      </w:pPr>
    </w:lvl>
    <w:lvl w:ilvl="6">
      <w:start w:val="1"/>
      <w:numFmt w:val="decimal"/>
      <w:lvlText w:val="%1.%2.%3.%4.%5.%6.%7."/>
      <w:lvlJc w:val="left"/>
      <w:pPr>
        <w:ind w:left="1800" w:hanging="1440"/>
      </w:pPr>
    </w:lvl>
    <w:lvl w:ilvl="7">
      <w:start w:val="1"/>
      <w:numFmt w:val="decimal"/>
      <w:lvlText w:val="%1.%2.%3.%4.%5.%6.%7.%8."/>
      <w:lvlJc w:val="left"/>
      <w:pPr>
        <w:ind w:left="1800" w:hanging="1440"/>
      </w:pPr>
    </w:lvl>
    <w:lvl w:ilvl="8">
      <w:start w:val="1"/>
      <w:numFmt w:val="decimal"/>
      <w:lvlText w:val="%1.%2.%3.%4.%5.%6.%7.%8.%9."/>
      <w:lvlJc w:val="left"/>
      <w:pPr>
        <w:ind w:left="2160" w:hanging="1800"/>
      </w:pPr>
    </w:lvl>
  </w:abstractNum>
  <w:abstractNum w:abstractNumId="13">
    <w:nsid w:val="42613E25"/>
    <w:multiLevelType w:val="multilevel"/>
    <w:tmpl w:val="9692F3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4">
    <w:nsid w:val="4DA20552"/>
    <w:multiLevelType w:val="hybridMultilevel"/>
    <w:tmpl w:val="F364D6DA"/>
    <w:lvl w:ilvl="0" w:tplc="F00EFC1A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4865E27"/>
    <w:multiLevelType w:val="multilevel"/>
    <w:tmpl w:val="7C10FFEE"/>
    <w:lvl w:ilvl="0">
      <w:numFmt w:val="bullet"/>
      <w:lvlText w:val="-"/>
      <w:lvlJc w:val="left"/>
      <w:pPr>
        <w:ind w:left="870" w:hanging="51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6">
    <w:nsid w:val="5742367A"/>
    <w:multiLevelType w:val="hybridMultilevel"/>
    <w:tmpl w:val="FB46621A"/>
    <w:lvl w:ilvl="0" w:tplc="CA9445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F7441A"/>
    <w:multiLevelType w:val="hybridMultilevel"/>
    <w:tmpl w:val="9F7AAA76"/>
    <w:lvl w:ilvl="0" w:tplc="B622E49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0E175CC"/>
    <w:multiLevelType w:val="hybridMultilevel"/>
    <w:tmpl w:val="4378B05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FC059B2"/>
    <w:multiLevelType w:val="hybridMultilevel"/>
    <w:tmpl w:val="EA926450"/>
    <w:lvl w:ilvl="0" w:tplc="60D2BF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0971B2B"/>
    <w:multiLevelType w:val="hybridMultilevel"/>
    <w:tmpl w:val="7D9898B8"/>
    <w:lvl w:ilvl="0" w:tplc="2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C2508A"/>
    <w:multiLevelType w:val="hybridMultilevel"/>
    <w:tmpl w:val="7974E552"/>
    <w:lvl w:ilvl="0" w:tplc="05F03E4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CF50B4F"/>
    <w:multiLevelType w:val="hybridMultilevel"/>
    <w:tmpl w:val="D49275B8"/>
    <w:lvl w:ilvl="0" w:tplc="0D609B6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9"/>
  </w:num>
  <w:num w:numId="3">
    <w:abstractNumId w:val="17"/>
  </w:num>
  <w:num w:numId="4">
    <w:abstractNumId w:val="11"/>
  </w:num>
  <w:num w:numId="5">
    <w:abstractNumId w:val="3"/>
  </w:num>
  <w:num w:numId="6">
    <w:abstractNumId w:val="22"/>
  </w:num>
  <w:num w:numId="7">
    <w:abstractNumId w:val="18"/>
  </w:num>
  <w:num w:numId="8">
    <w:abstractNumId w:val="5"/>
  </w:num>
  <w:num w:numId="9">
    <w:abstractNumId w:val="6"/>
  </w:num>
  <w:num w:numId="10">
    <w:abstractNumId w:val="12"/>
  </w:num>
  <w:num w:numId="11">
    <w:abstractNumId w:val="10"/>
  </w:num>
  <w:num w:numId="12">
    <w:abstractNumId w:val="0"/>
  </w:num>
  <w:num w:numId="13">
    <w:abstractNumId w:val="13"/>
  </w:num>
  <w:num w:numId="14">
    <w:abstractNumId w:val="8"/>
  </w:num>
  <w:num w:numId="15">
    <w:abstractNumId w:val="15"/>
  </w:num>
  <w:num w:numId="16">
    <w:abstractNumId w:val="1"/>
  </w:num>
  <w:num w:numId="17">
    <w:abstractNumId w:val="14"/>
  </w:num>
  <w:num w:numId="18">
    <w:abstractNumId w:val="4"/>
  </w:num>
  <w:num w:numId="19">
    <w:abstractNumId w:val="21"/>
  </w:num>
  <w:num w:numId="20">
    <w:abstractNumId w:val="16"/>
  </w:num>
  <w:num w:numId="21">
    <w:abstractNumId w:val="2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14BD"/>
    <w:rsid w:val="000855E2"/>
    <w:rsid w:val="000A313A"/>
    <w:rsid w:val="000B6743"/>
    <w:rsid w:val="000C7DE1"/>
    <w:rsid w:val="000E19E9"/>
    <w:rsid w:val="000E68E8"/>
    <w:rsid w:val="000F66F8"/>
    <w:rsid w:val="001232CF"/>
    <w:rsid w:val="00130BDB"/>
    <w:rsid w:val="00177640"/>
    <w:rsid w:val="001833F5"/>
    <w:rsid w:val="00183B04"/>
    <w:rsid w:val="00184404"/>
    <w:rsid w:val="001A547B"/>
    <w:rsid w:val="001B694C"/>
    <w:rsid w:val="001E025B"/>
    <w:rsid w:val="001F3BAB"/>
    <w:rsid w:val="001F6DF1"/>
    <w:rsid w:val="00210A98"/>
    <w:rsid w:val="002141D1"/>
    <w:rsid w:val="00221AA1"/>
    <w:rsid w:val="002332D7"/>
    <w:rsid w:val="00245477"/>
    <w:rsid w:val="002757B1"/>
    <w:rsid w:val="00284EB0"/>
    <w:rsid w:val="002923E8"/>
    <w:rsid w:val="002D6775"/>
    <w:rsid w:val="002E2204"/>
    <w:rsid w:val="00303624"/>
    <w:rsid w:val="00304F0A"/>
    <w:rsid w:val="003150C4"/>
    <w:rsid w:val="00366EFD"/>
    <w:rsid w:val="00390CC0"/>
    <w:rsid w:val="003B0CFF"/>
    <w:rsid w:val="003D6AA2"/>
    <w:rsid w:val="003F54DE"/>
    <w:rsid w:val="003F652F"/>
    <w:rsid w:val="004169C1"/>
    <w:rsid w:val="00430A16"/>
    <w:rsid w:val="00431EDD"/>
    <w:rsid w:val="00484B1B"/>
    <w:rsid w:val="00495D9B"/>
    <w:rsid w:val="004D27D3"/>
    <w:rsid w:val="004E51BA"/>
    <w:rsid w:val="004E73BA"/>
    <w:rsid w:val="00500877"/>
    <w:rsid w:val="0053406F"/>
    <w:rsid w:val="00536D29"/>
    <w:rsid w:val="00562C22"/>
    <w:rsid w:val="0056477A"/>
    <w:rsid w:val="005659D7"/>
    <w:rsid w:val="00580525"/>
    <w:rsid w:val="005A1366"/>
    <w:rsid w:val="005A4DD8"/>
    <w:rsid w:val="005C3986"/>
    <w:rsid w:val="005D0BBB"/>
    <w:rsid w:val="005E1359"/>
    <w:rsid w:val="005F29BE"/>
    <w:rsid w:val="005F384B"/>
    <w:rsid w:val="00622325"/>
    <w:rsid w:val="00622F24"/>
    <w:rsid w:val="00643F73"/>
    <w:rsid w:val="00654F62"/>
    <w:rsid w:val="006B02F0"/>
    <w:rsid w:val="006B1AA2"/>
    <w:rsid w:val="006B3227"/>
    <w:rsid w:val="006D6826"/>
    <w:rsid w:val="006E29B0"/>
    <w:rsid w:val="006F39D0"/>
    <w:rsid w:val="006F47EF"/>
    <w:rsid w:val="007424E1"/>
    <w:rsid w:val="00773735"/>
    <w:rsid w:val="00790BD4"/>
    <w:rsid w:val="007967D7"/>
    <w:rsid w:val="007B72B7"/>
    <w:rsid w:val="007D2C0E"/>
    <w:rsid w:val="00843FEE"/>
    <w:rsid w:val="0088549B"/>
    <w:rsid w:val="00894335"/>
    <w:rsid w:val="008B6846"/>
    <w:rsid w:val="008C2B6D"/>
    <w:rsid w:val="008D1797"/>
    <w:rsid w:val="009065BD"/>
    <w:rsid w:val="00921CE1"/>
    <w:rsid w:val="00961804"/>
    <w:rsid w:val="00977B37"/>
    <w:rsid w:val="009819AC"/>
    <w:rsid w:val="009827FC"/>
    <w:rsid w:val="00990C3B"/>
    <w:rsid w:val="009A052E"/>
    <w:rsid w:val="009A1F96"/>
    <w:rsid w:val="009B0A01"/>
    <w:rsid w:val="009D3E32"/>
    <w:rsid w:val="00A021F5"/>
    <w:rsid w:val="00A053FC"/>
    <w:rsid w:val="00A52C50"/>
    <w:rsid w:val="00AA0727"/>
    <w:rsid w:val="00AE4317"/>
    <w:rsid w:val="00AF35E0"/>
    <w:rsid w:val="00AF4498"/>
    <w:rsid w:val="00B3204B"/>
    <w:rsid w:val="00B82408"/>
    <w:rsid w:val="00B961D3"/>
    <w:rsid w:val="00BD7CE2"/>
    <w:rsid w:val="00C24644"/>
    <w:rsid w:val="00C32ECE"/>
    <w:rsid w:val="00C57825"/>
    <w:rsid w:val="00C61F44"/>
    <w:rsid w:val="00C82DA6"/>
    <w:rsid w:val="00C86678"/>
    <w:rsid w:val="00CA4934"/>
    <w:rsid w:val="00CD4373"/>
    <w:rsid w:val="00CE1925"/>
    <w:rsid w:val="00CE69FC"/>
    <w:rsid w:val="00D26B76"/>
    <w:rsid w:val="00D378AA"/>
    <w:rsid w:val="00D4153D"/>
    <w:rsid w:val="00D6265F"/>
    <w:rsid w:val="00D73BDB"/>
    <w:rsid w:val="00D74186"/>
    <w:rsid w:val="00D90AC4"/>
    <w:rsid w:val="00DA1DBE"/>
    <w:rsid w:val="00DB3851"/>
    <w:rsid w:val="00DD24D4"/>
    <w:rsid w:val="00DE0073"/>
    <w:rsid w:val="00DF213B"/>
    <w:rsid w:val="00E04CFE"/>
    <w:rsid w:val="00E071EA"/>
    <w:rsid w:val="00E124C7"/>
    <w:rsid w:val="00E173BF"/>
    <w:rsid w:val="00E318AE"/>
    <w:rsid w:val="00E42465"/>
    <w:rsid w:val="00E53F68"/>
    <w:rsid w:val="00E56EF2"/>
    <w:rsid w:val="00E828A6"/>
    <w:rsid w:val="00E8645D"/>
    <w:rsid w:val="00E914BD"/>
    <w:rsid w:val="00E94298"/>
    <w:rsid w:val="00EA253F"/>
    <w:rsid w:val="00EB2B49"/>
    <w:rsid w:val="00EB3C01"/>
    <w:rsid w:val="00EB4289"/>
    <w:rsid w:val="00EC06F3"/>
    <w:rsid w:val="00EC5B8A"/>
    <w:rsid w:val="00EC7FCF"/>
    <w:rsid w:val="00F00DE2"/>
    <w:rsid w:val="00F30BE5"/>
    <w:rsid w:val="00F85F89"/>
    <w:rsid w:val="00F94C1A"/>
    <w:rsid w:val="00FA67F4"/>
    <w:rsid w:val="00FB4B00"/>
    <w:rsid w:val="00FC6CE3"/>
    <w:rsid w:val="00FE6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14BD"/>
  </w:style>
  <w:style w:type="paragraph" w:styleId="Footer">
    <w:name w:val="footer"/>
    <w:basedOn w:val="Normal"/>
    <w:link w:val="FooterChar"/>
    <w:uiPriority w:val="99"/>
    <w:unhideWhenUsed/>
    <w:rsid w:val="00E914B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14BD"/>
  </w:style>
  <w:style w:type="paragraph" w:styleId="BalloonText">
    <w:name w:val="Balloon Text"/>
    <w:basedOn w:val="Normal"/>
    <w:link w:val="BalloonTextChar"/>
    <w:uiPriority w:val="99"/>
    <w:semiHidden/>
    <w:unhideWhenUsed/>
    <w:rsid w:val="00E91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14B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124C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8549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340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224863-6ECC-413D-BC46-35B1D8984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Novembar 11</dc:creator>
  <cp:lastModifiedBy>Acer Novembar 11</cp:lastModifiedBy>
  <cp:revision>8</cp:revision>
  <cp:lastPrinted>2020-11-03T08:24:00Z</cp:lastPrinted>
  <dcterms:created xsi:type="dcterms:W3CDTF">2023-02-23T12:16:00Z</dcterms:created>
  <dcterms:modified xsi:type="dcterms:W3CDTF">2023-06-02T07:08:00Z</dcterms:modified>
</cp:coreProperties>
</file>